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fdf60b77674db0" /><Relationship Type="http://schemas.openxmlformats.org/package/2006/relationships/metadata/core-properties" Target="/docProps/core.xml" Id="R259e537d36374c94" /><Relationship Type="http://schemas.openxmlformats.org/officeDocument/2006/relationships/extended-properties" Target="/docProps/app.xml" Id="R69b401d87fe74220" /><Relationship Type="http://schemas.openxmlformats.org/officeDocument/2006/relationships/custom-properties" Target="/docProps/custom.xml" Id="R2e8d057327f449a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pStyle w:val="heading 3"/>
        <w:jc w:val="center"/>
        <w:keepLines w:val="0"/>
        <w:keepNext w:val="0"/>
        <w:ind w:firstLine="0" w:left="0" w:right="0"/>
        <w:spacing w:before="0" w:beforeAutospacing="0" w:after="321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t>Решение № 377 от 1.08.2017 г. на САС по в. н. о. х. д. № 340/2017 г.</w:t>
      </w:r>
    </w:p>
    <w:tbl>
      <w:tblPr>
        <w:jc w:val="center"/>
        <w:tblLayout w:type="fixed"/>
        <w:tblCellMar>
          <w:left w:type="dxa" w:w="0"/>
          <w:top w:type="dxa" w:w="0"/>
          <w:right w:type="dxa" w:w="0"/>
          <w:bottom w:type="dxa" w:w="0"/>
        </w:tblCellMar>
        <w:tblCellSpacing w:type="dxa" w:w="0"/>
        <w:tblInd w:type="dxa" w:w="0"/>
        <w:tblW w:type="dxa" w:w="7954"/>
      </w:tblPr>
      <w:tblGrid>
        <w:gridCol w:w="3579"/>
        <w:gridCol w:w="4375"/>
      </w:tblGrid>
      <w:tr>
        <w:trPr>
          <w:cantSplit w:val="0"/>
          <w:trHeight w:hRule="auto"/>
          <w:gridAfter w:val="0"/>
          <w:gridBefore w:val="0"/>
        </w:trPr>
        <w:tc>
          <w:tcPr>
            <w:tcW w:type="dxa" w:w="7954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  <w:gridSpan w:val="2"/>
          </w:tcPr>
          <w:p>
            <w:pP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</w:t>
            </w:r>
            <w: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Данни за делото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Съд: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Апелативен съд - София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Вид на делото: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ВНОХД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Номер на делото: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340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Година: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2017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Съдебен състав / Съдия: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Владимир Астарджиев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7954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  <w:gridSpan w:val="2"/>
          </w:tcPr>
          <w:p>
            <w:pP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</w:t>
            </w:r>
            <w: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Данни за акта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Вид на акта: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Решение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Номер на акта: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377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Дата на постановяване: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01.08.2017 г.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Дата на влизане в сила: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Статус на акта: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Дата на постановяване на мотива: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7954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  <w:gridSpan w:val="2"/>
          </w:tcPr>
          <w:p>
            <w:pP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</w:t>
            </w:r>
            <w:r>
              <w:rPr>
                <w:b w:val="1"/>
                <w:bCs w:val="1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Данни за изпращане в по-висша инстанция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Съд: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Изходящ номер: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Година: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Тип на документа: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Дата на изпращане: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  <w:tr>
        <w:trPr>
          <w:cantSplit w:val="0"/>
          <w:trHeight w:hRule="auto"/>
          <w:gridAfter w:val="0"/>
          <w:gridBefore w:val="0"/>
        </w:trPr>
        <w:tc>
          <w:tcPr>
            <w:tcW w:type="dxa" w:w="3579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> Резултат от обжалване:</w:t>
            </w:r>
          </w:p>
        </w:tc>
        <w:tc>
          <w:tcPr>
            <w:tcW w:type="dxa" w:w="4375"/>
            <w:vAlign w:val="center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  <w:insideH w:val="nil"/>
              <w:insideV w:val="nil"/>
              <w:tl2br w:val="nil"/>
              <w:tr2bl w:val="nil"/>
            </w:tcBorders>
          </w:tcPr>
          <w:p>
            <w:pP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jc w:val="left"/>
              <w:keepLines w:val="0"/>
              <w:keepNext w:val="0"/>
              <w:ind w:firstLine="0" w:left="0" w:right="0"/>
              <w:spacing w:before="0" w:beforeAutospacing="0" w:after="0" w:afterAutospacing="0" w:lineRule="auto" w:line="240"/>
              <w:mirrorIndents w:val="0"/>
              <w:contextualSpacing w:val="0"/>
              <w:pageBreakBefore w:val="0"/>
              <w:bidi w:val="0"/>
              <w:widowControl w:val="1"/>
            </w:pPr>
            <w:r>
              <w:rPr>
                <w:b w:val="0"/>
                <w:bCs w:val="0"/>
                <w:bdr w:val="none" w:sz="0" w:space="0" w:color="auto"/>
                <w:caps w:val="0"/>
                <w:color w:val="auto"/>
                <w:dstrike w:val="0"/>
                <w:rFonts w:ascii="Times New Roman" w:hAnsi="Times New Roman" w:cs="Times New Roman" w:eastAsia="Times New Roman"/>
                <w:vanish w:val="0"/>
                <w:i w:val="0"/>
                <w:iCs w:val="0"/>
                <w:kern w:val="0"/>
                <w:lang w:val="en-US"/>
                <w:position w:val="0"/>
                <w:rtl w:val="0"/>
                <w:w w:val="100"/>
                <w:sz w:val="24"/>
                <w:szCs w:val="24"/>
                <w:smallCaps w:val="0"/>
                <w:spacing w:val="0"/>
                <w:strike w:val="0"/>
                <w:u w:val="none"/>
              </w:rPr>
              <w:t xml:space="preserve">  </w:t>
            </w:r>
          </w:p>
        </w:tc>
      </w:tr>
    </w:tbl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br w:type="textWrapping"/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1" w:orient="portrait" w:w="12241"/>
      <w:pgMar w:bottom="1134" w:footer="720" w:gutter="0" w:header="720" w:left="1134" w:right="1134" w:top="1134"/>
      <w:pgNumType w:fmt="decimal"/>
      <w:cols w:equalWidth="1" w:num="1" w:space="708" w:sep="0"/>
      <w:footerReference w:type="default" r:id="Radc69e9359504c4b"/>
    </w:sectPr>
  </w:body>
</w:document>
</file>

<file path=word/footer1.xml><?xml version="1.0" encoding="utf-8"?>
<w:ft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tbl>
    <w:tblPr>
      <w:jc w:val="left"/>
      <w:tblLayout w:type="fixed"/>
      <w:tblCellMar>
        <w:left w:type="dxa" w:w="0"/>
        <w:top w:type="dxa" w:w="0"/>
        <w:right w:type="dxa" w:w="0"/>
        <w:bottom w:type="dxa" w:w="0"/>
      </w:tblCellMar>
      <w:tblInd w:type="dxa" w:w="0"/>
      <w:tblW w:type="dxa" w:w="9943"/>
    </w:tblPr>
    <w:tblGrid>
      <w:gridCol w:w="518"/>
      <w:gridCol w:w="9425"/>
    </w:tblGrid>
    <w:tr>
      <w:trPr>
        <w:cantSplit w:val="0"/>
        <w:trHeight w:hRule="atLeast" w:val="375"/>
        <w:gridAfter w:val="0"/>
        <w:gridBefore w:val="0"/>
      </w:trPr>
      <w:tc>
        <w:tcPr>
          <w:tcW w:type="dxa" w:w="518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150"/>
            <w:spacing w:before="75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auto"/>
              <w:dstrike w:val="0"/>
              <w:rFonts w:ascii="Times New Roman" w:hAnsi="Times New Roman" w:cs="Times New Roman" w:eastAsia="Times New Roman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24"/>
              <w:szCs w:val="24"/>
              <w:smallCaps w:val="0"/>
              <w:spacing w:val="0"/>
              <w:strike w:val="0"/>
              <w:u w:val="none"/>
            </w:rPr>
            <mc:AlternateContent>
              <mc:Choice Requires="wps">
                <w:drawing>
                  <wp:inline>
                    <wp:extent cx="290830" cy="207645"/>
                    <wp:docPr id="1" name="drawingObject1"/>
                    <wp:cNvGraphicFramePr/>
                    <a:graphic>
                      <a:graphicData uri="http://schemas.openxmlformats.org/drawingml/2006/picture">
                        <pic:pic>
                          <pic:nvPicPr>
                            <pic:cNvPr id="2" name="Picture 2"/>
                            <pic:cNvPicPr/>
                          </pic:nvPicPr>
                          <pic:blipFill>
                            <a:blip r:embed="Rafa89340fe274c12"/>
                            <a:stretch/>
                          </pic:blipFill>
                          <pic:spPr>
                            <a:xfrm rot="0"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/>
            </mc:AlternateConten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 xml:space="preserve"> </w:t>
          </w:r>
        </w:p>
      </w:tc>
      <w:tc>
        <w:tcPr>
          <w:tcW w:type="dxa" w:w="9425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0"/>
            <w:spacing w:before="0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Информационна система АПИС 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br w:type="textWrapping"/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>https://web.apis.bg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 </w:t>
          </w:r>
        </w:p>
      </w:tc>
    </w:tr>
  </w:tbl>
  <w:p>
    <w:pPr>
      <w:jc w:val="right"/>
    </w:pPr>
    <w:r>
      <w:rPr>
        <w:rFonts w:ascii="Arial" w:hAnsi="Arial" w:cs="Arial" w:eastAsia="Arial"/>
        <w:sz w:val="20"/>
        <w:szCs w:val="20"/>
      </w:rPr>
      <w:t xml:space="preserve">стр.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PAGE</w:instrText>
    </w:r>
    <w:r>
      <w:rPr>
        <w:rFonts w:ascii="Arial" w:hAnsi="Arial" w:cs="Arial" w:eastAsia="Arial"/>
        <w:sz w:val="20"/>
        <w:szCs w:val="20"/>
      </w:rPr>
      <w:fldChar w:fldCharType="end"/>
    </w:r>
    <w:r>
      <w:rPr>
        <w:rFonts w:ascii="Arial" w:hAnsi="Arial" w:cs="Arial" w:eastAsia="Arial"/>
        <w:sz w:val="20"/>
        <w:szCs w:val="20"/>
      </w:rPr>
      <w:t xml:space="preserve"> от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NUMPAGES</w:instrText>
    </w:r>
    <w:r>
      <w:rPr>
        <w:rFonts w:ascii="Arial" w:hAnsi="Arial" w:cs="Arial" w:eastAsia="Arial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 w:val="bestFit"/>
  <w:defaultTabStop w:val="720"/>
  <w:characterSpacingControl w:val="compressPunctuation"/>
  <w:compat>
    <w:doNotUseHTMLParagraphAutoSpacing/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sz w:val="24"/>
        <w:szCs w:val="24"/>
      </w:rPr>
    </w:rPrDefault>
    <w:pPrDefault>
      <w:pPr>
        <w:spacing w:before="0" w:after="0" w:lineRule="auto" w:line="240"/>
      </w:pPr>
    </w:pPrDefault>
  </w:docDefaults>
  <w:style w:type="paragraph" w:styleId="heading 1">
    <w:name w:val="heading 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">
    <w:name w:val="heading 2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">
    <w:name w:val="heading 3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">
    <w:name w:val="heading 4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">
    <w:name w:val="heading 5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">
    <w:name w:val="heading 6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11">
    <w:name w:val="heading 1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1">
    <w:name w:val="heading 2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1">
    <w:name w:val="heading 3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1">
    <w:name w:val="heading 4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1">
    <w:name w:val="heading 5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1">
    <w:name w:val="heading 6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adc69e9359504c4b" /><Relationship Type="http://schemas.openxmlformats.org/officeDocument/2006/relationships/styles" Target="styles.xml" Id="Rc6d2e4d89dfe4e4f" /><Relationship Type="http://schemas.openxmlformats.org/officeDocument/2006/relationships/settings" Target="settings.xml" Id="Rbdf91a992ae9499f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bwjnvcmh.png" Id="Rafa89340fe274c12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SautinSoft.HtmlToRtf v.7.4.4.30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Created by the \'abHTML to RTF .Net\'bb 7.4.4.30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